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2"/>
        <w:gridCol w:w="8106"/>
        <w:gridCol w:w="2329"/>
        <w:gridCol w:w="2919"/>
      </w:tblGrid>
      <w:tr w:rsidR="005B7C80" w:rsidRPr="005B7C80" w:rsidTr="004544B5">
        <w:trPr>
          <w:trHeight w:val="251"/>
        </w:trPr>
        <w:tc>
          <w:tcPr>
            <w:tcW w:w="14586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240" w:lineRule="auto"/>
              <w:ind w:left="1256" w:right="486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E22B28" w:rsidRDefault="005B7C80" w:rsidP="005B7C80">
            <w:pPr>
              <w:spacing w:after="0" w:line="240" w:lineRule="auto"/>
              <w:ind w:left="1256" w:right="4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</w:rPr>
            </w:pPr>
            <w:r w:rsidRPr="00E22B28">
              <w:rPr>
                <w:rFonts w:ascii="Times New Roman" w:eastAsia="Times New Roman" w:hAnsi="Times New Roman" w:cs="Times New Roman"/>
                <w:b/>
                <w:bCs/>
                <w:color w:val="0000FF"/>
                <w:sz w:val="40"/>
                <w:szCs w:val="40"/>
              </w:rPr>
              <w:t>Контрольные точки проведения ремонтных работ</w:t>
            </w:r>
            <w:r w:rsidRPr="00E22B28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</w:rPr>
              <w:t> </w:t>
            </w:r>
            <w:r w:rsidR="00467D15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</w:rPr>
              <w:t xml:space="preserve"> МБОУ УСОШ с.Уллубийаул</w:t>
            </w: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№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1256" w:right="486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Наименование ремонтных работ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3" w:firstLine="50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Срок выполнения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33" w:hanging="385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Контрольная точка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</w:tr>
      <w:tr w:rsidR="005B7C80" w:rsidRPr="005B7C80" w:rsidTr="004544B5">
        <w:trPr>
          <w:trHeight w:val="184"/>
        </w:trPr>
        <w:tc>
          <w:tcPr>
            <w:tcW w:w="9338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 w:firstLine="50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Демонтажные работы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7 дней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919" w:type="dxa"/>
            <w:vMerge w:val="restart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240" w:lineRule="auto"/>
              <w:ind w:right="486" w:firstLine="352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color w:val="FF0000"/>
                <w:sz w:val="34"/>
                <w:szCs w:val="34"/>
              </w:rPr>
              <w:t>12.06.2019г.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Разборка оконных проемов, разборка дверных проемов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2 дня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2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Демонтаж напольного покрытия 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3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Демонтаж электропроводки и электрооборудования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4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Отбивка штукатурки с поверхностей: стен и потолков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E22B28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sz w:val="34"/>
                <w:szCs w:val="34"/>
              </w:rPr>
              <w:t>3</w:t>
            </w:r>
            <w:r w:rsidR="005B7C80" w:rsidRPr="005B7C80">
              <w:rPr>
                <w:rFonts w:ascii="Arial" w:eastAsia="Times New Roman" w:hAnsi="Arial" w:cs="Arial"/>
                <w:sz w:val="34"/>
                <w:szCs w:val="34"/>
              </w:rPr>
              <w:t xml:space="preserve"> дня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5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Демонтаж радиаторов (отопительных)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1667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1256" w:right="486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Строительно-монтажные работы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919" w:type="dxa"/>
            <w:vMerge w:val="restart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240" w:lineRule="auto"/>
              <w:ind w:right="486" w:firstLine="352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color w:val="FF0000"/>
                <w:sz w:val="34"/>
                <w:szCs w:val="34"/>
              </w:rPr>
              <w:t>               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240" w:lineRule="auto"/>
              <w:ind w:right="486" w:firstLine="352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color w:val="FF0000"/>
                <w:sz w:val="34"/>
                <w:szCs w:val="34"/>
              </w:rPr>
              <w:t xml:space="preserve">       20.07.2019г.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6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Установка оконных блоков из ПВХ профилей: поворотных (откидных, поворотно-откидных)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7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Установка блоков в наружных и внутренних дверных проемах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8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Устройство срытой электропроводки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9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 xml:space="preserve">Штукатурка поверхностей внутри здания цементно-известковым или цементным 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lastRenderedPageBreak/>
              <w:t>раствором по камню и бетону: стен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lastRenderedPageBreak/>
              <w:t>3 дня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0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lastRenderedPageBreak/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Штукатурка поверхностей оконных и дверных откосов по бетону и камню: плоских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2 дня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1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Сплошное выравнивание внутренних поверхностей (однослойное оштукатуривание) из сухих растворных смесей толщиной до 10 мм: стен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4 дня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2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Окраска поливинилацетатными водоэмульсионными составами: по штукатурке стен и откосов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4 дня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3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Устройство: подвесных потолков типа "Армстронг" по каркасу из оцинкованного профиля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4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Устройство светильников в подвесных потолках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5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Установка вкл-выкл, розеток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E22B28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sz w:val="34"/>
                <w:szCs w:val="34"/>
              </w:rPr>
              <w:t>2 дня</w:t>
            </w:r>
            <w:r w:rsidR="005B7C80"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6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Установка радиаторов: алюминиевых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1 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123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numPr>
                <w:ilvl w:val="0"/>
                <w:numId w:val="17"/>
              </w:numPr>
              <w:spacing w:after="0" w:line="240" w:lineRule="auto"/>
              <w:ind w:left="402" w:firstLine="0"/>
              <w:textAlignment w:val="baseline"/>
              <w:rPr>
                <w:rFonts w:ascii="Arial" w:eastAsia="Times New Roman" w:hAnsi="Arial" w:cs="Arial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Устройство напольного покрытия (ламинированного)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E22B28" w:rsidP="005B7C80">
            <w:pPr>
              <w:spacing w:after="0" w:line="184" w:lineRule="atLeast"/>
              <w:ind w:left="385" w:right="486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sz w:val="34"/>
                <w:szCs w:val="34"/>
              </w:rPr>
              <w:t xml:space="preserve">1 </w:t>
            </w:r>
            <w:r w:rsidR="005B7C80" w:rsidRPr="005B7C80">
              <w:rPr>
                <w:rFonts w:ascii="Arial" w:eastAsia="Times New Roman" w:hAnsi="Arial" w:cs="Arial"/>
                <w:sz w:val="34"/>
                <w:szCs w:val="34"/>
              </w:rPr>
              <w:t>день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B7C80" w:rsidRPr="005B7C80" w:rsidRDefault="005B7C80" w:rsidP="005B7C80">
            <w:pPr>
              <w:spacing w:after="0" w:line="240" w:lineRule="auto"/>
              <w:rPr>
                <w:rFonts w:ascii="Segoe UI" w:eastAsia="Times New Roman" w:hAnsi="Segoe UI" w:cs="Segoe UI"/>
                <w:sz w:val="34"/>
                <w:szCs w:val="34"/>
              </w:rPr>
            </w:pPr>
          </w:p>
        </w:tc>
      </w:tr>
      <w:tr w:rsidR="005B7C80" w:rsidRPr="005B7C80" w:rsidTr="004544B5">
        <w:trPr>
          <w:trHeight w:val="184"/>
        </w:trPr>
        <w:tc>
          <w:tcPr>
            <w:tcW w:w="9338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right="486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Всего дней на ремонтные работы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5B7C80" w:rsidP="005B7C80">
            <w:pPr>
              <w:spacing w:after="0" w:line="184" w:lineRule="atLeast"/>
              <w:ind w:left="-134" w:right="33"/>
              <w:jc w:val="center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 w:rsidRPr="005B7C80">
              <w:rPr>
                <w:rFonts w:ascii="Arial" w:eastAsia="Times New Roman" w:hAnsi="Arial" w:cs="Arial"/>
                <w:b/>
                <w:bCs/>
                <w:sz w:val="34"/>
                <w:szCs w:val="34"/>
              </w:rPr>
              <w:t>30 дней</w:t>
            </w:r>
            <w:r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B7C80" w:rsidRPr="005B7C80" w:rsidRDefault="00E22B28" w:rsidP="005B7C80">
            <w:pPr>
              <w:spacing w:after="0" w:line="184" w:lineRule="atLeast"/>
              <w:ind w:left="385" w:right="486" w:firstLine="50"/>
              <w:textAlignment w:val="baseline"/>
              <w:rPr>
                <w:rFonts w:ascii="Segoe UI" w:eastAsia="Times New Roman" w:hAnsi="Segoe UI" w:cs="Segoe UI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34"/>
                <w:szCs w:val="34"/>
              </w:rPr>
              <w:t>29</w:t>
            </w:r>
            <w:r w:rsidR="005B7C80" w:rsidRPr="005B7C80">
              <w:rPr>
                <w:rFonts w:ascii="Arial" w:eastAsia="Times New Roman" w:hAnsi="Arial" w:cs="Arial"/>
                <w:b/>
                <w:bCs/>
                <w:color w:val="FF0000"/>
                <w:sz w:val="34"/>
                <w:szCs w:val="34"/>
              </w:rPr>
              <w:t>.07.2019г.</w:t>
            </w:r>
            <w:r w:rsidR="005B7C80" w:rsidRPr="005B7C80">
              <w:rPr>
                <w:rFonts w:ascii="Arial" w:eastAsia="Times New Roman" w:hAnsi="Arial" w:cs="Arial"/>
                <w:sz w:val="34"/>
                <w:szCs w:val="34"/>
              </w:rPr>
              <w:t> </w:t>
            </w:r>
          </w:p>
        </w:tc>
      </w:tr>
    </w:tbl>
    <w:p w:rsidR="00BC246D" w:rsidRDefault="00BC246D"/>
    <w:sectPr w:rsidR="00BC246D" w:rsidSect="005B7C8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1E" w:rsidRDefault="00BD5B1E" w:rsidP="004544B5">
      <w:pPr>
        <w:spacing w:after="0" w:line="240" w:lineRule="auto"/>
      </w:pPr>
      <w:r>
        <w:separator/>
      </w:r>
    </w:p>
  </w:endnote>
  <w:endnote w:type="continuationSeparator" w:id="1">
    <w:p w:rsidR="00BD5B1E" w:rsidRDefault="00BD5B1E" w:rsidP="0045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60"/>
      <w:docPartObj>
        <w:docPartGallery w:val="Page Numbers (Bottom of Page)"/>
        <w:docPartUnique/>
      </w:docPartObj>
    </w:sdtPr>
    <w:sdtContent>
      <w:p w:rsidR="004544B5" w:rsidRDefault="004544B5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544B5" w:rsidRDefault="004544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1E" w:rsidRDefault="00BD5B1E" w:rsidP="004544B5">
      <w:pPr>
        <w:spacing w:after="0" w:line="240" w:lineRule="auto"/>
      </w:pPr>
      <w:r>
        <w:separator/>
      </w:r>
    </w:p>
  </w:footnote>
  <w:footnote w:type="continuationSeparator" w:id="1">
    <w:p w:rsidR="00BD5B1E" w:rsidRDefault="00BD5B1E" w:rsidP="0045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388"/>
    <w:multiLevelType w:val="multilevel"/>
    <w:tmpl w:val="F800A1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16432"/>
    <w:multiLevelType w:val="multilevel"/>
    <w:tmpl w:val="45C8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E09D1"/>
    <w:multiLevelType w:val="multilevel"/>
    <w:tmpl w:val="9B84B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E2262"/>
    <w:multiLevelType w:val="multilevel"/>
    <w:tmpl w:val="60B688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204A0"/>
    <w:multiLevelType w:val="multilevel"/>
    <w:tmpl w:val="2252F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954B1"/>
    <w:multiLevelType w:val="multilevel"/>
    <w:tmpl w:val="875C65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E3EE4"/>
    <w:multiLevelType w:val="multilevel"/>
    <w:tmpl w:val="CB6CA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F6CF4"/>
    <w:multiLevelType w:val="multilevel"/>
    <w:tmpl w:val="53F68B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D2787"/>
    <w:multiLevelType w:val="multilevel"/>
    <w:tmpl w:val="5DBEAA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CE7CE8"/>
    <w:multiLevelType w:val="multilevel"/>
    <w:tmpl w:val="35F08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63BE7"/>
    <w:multiLevelType w:val="multilevel"/>
    <w:tmpl w:val="B8042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B2BD9"/>
    <w:multiLevelType w:val="multilevel"/>
    <w:tmpl w:val="BE961F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825096"/>
    <w:multiLevelType w:val="multilevel"/>
    <w:tmpl w:val="AB58F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51B78"/>
    <w:multiLevelType w:val="multilevel"/>
    <w:tmpl w:val="0E88B3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E50F57"/>
    <w:multiLevelType w:val="multilevel"/>
    <w:tmpl w:val="5B8A50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B87359"/>
    <w:multiLevelType w:val="multilevel"/>
    <w:tmpl w:val="CCD820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465B7"/>
    <w:multiLevelType w:val="multilevel"/>
    <w:tmpl w:val="BA607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4"/>
  </w:num>
  <w:num w:numId="10">
    <w:abstractNumId w:val="0"/>
  </w:num>
  <w:num w:numId="11">
    <w:abstractNumId w:val="13"/>
  </w:num>
  <w:num w:numId="12">
    <w:abstractNumId w:val="15"/>
  </w:num>
  <w:num w:numId="13">
    <w:abstractNumId w:val="7"/>
  </w:num>
  <w:num w:numId="14">
    <w:abstractNumId w:val="11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7C80"/>
    <w:rsid w:val="003B6BDF"/>
    <w:rsid w:val="004544B5"/>
    <w:rsid w:val="00467D15"/>
    <w:rsid w:val="005B7C80"/>
    <w:rsid w:val="00BC246D"/>
    <w:rsid w:val="00BD5B1E"/>
    <w:rsid w:val="00C13A7D"/>
    <w:rsid w:val="00DD0CC1"/>
    <w:rsid w:val="00E2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B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B7C80"/>
  </w:style>
  <w:style w:type="character" w:customStyle="1" w:styleId="eop">
    <w:name w:val="eop"/>
    <w:basedOn w:val="a0"/>
    <w:rsid w:val="005B7C80"/>
  </w:style>
  <w:style w:type="character" w:customStyle="1" w:styleId="spellingerror">
    <w:name w:val="spellingerror"/>
    <w:basedOn w:val="a0"/>
    <w:rsid w:val="005B7C80"/>
  </w:style>
  <w:style w:type="paragraph" w:styleId="a3">
    <w:name w:val="header"/>
    <w:basedOn w:val="a"/>
    <w:link w:val="a4"/>
    <w:uiPriority w:val="99"/>
    <w:semiHidden/>
    <w:unhideWhenUsed/>
    <w:rsid w:val="0045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44B5"/>
  </w:style>
  <w:style w:type="paragraph" w:styleId="a5">
    <w:name w:val="footer"/>
    <w:basedOn w:val="a"/>
    <w:link w:val="a6"/>
    <w:uiPriority w:val="99"/>
    <w:unhideWhenUsed/>
    <w:rsid w:val="0045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Багу</dc:creator>
  <cp:keywords/>
  <dc:description/>
  <cp:lastModifiedBy>Багу</cp:lastModifiedBy>
  <cp:revision>5</cp:revision>
  <cp:lastPrinted>2019-10-19T04:19:00Z</cp:lastPrinted>
  <dcterms:created xsi:type="dcterms:W3CDTF">2019-06-29T05:32:00Z</dcterms:created>
  <dcterms:modified xsi:type="dcterms:W3CDTF">2019-10-19T04:19:00Z</dcterms:modified>
</cp:coreProperties>
</file>